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ubsection"/>
        <w:spacing w:before="240" w:after="120"/>
        <w:rPr/>
      </w:pPr>
      <w:r>
        <w:rPr/>
        <w:t>TAMAR LAKES SAILING CLUB  ( UTLSC)</w:t>
      </w:r>
    </w:p>
    <w:p>
      <w:pPr>
        <w:pStyle w:val="Subsection"/>
        <w:rPr/>
      </w:pPr>
      <w:r>
        <w:rPr/>
        <w:t>Safeguarding Policy and Procedures</w:t>
      </w:r>
    </w:p>
    <w:p>
      <w:pPr>
        <w:pStyle w:val="Subsection"/>
        <w:rPr/>
      </w:pPr>
      <w:r>
        <w:rPr/>
        <w:t>revised 29/03/2021</w:t>
      </w:r>
    </w:p>
    <w:p>
      <w:pPr>
        <w:pStyle w:val="Subsection"/>
        <w:rPr/>
      </w:pPr>
      <w:r>
        <w:rPr/>
        <w:t xml:space="preserve">UPPER TAMAR LAKE SAILING CLUB  as an affiliated RYA sailing club additionally adopts the RYA Safeguarding policy and procedures for full wording </w:t>
      </w:r>
      <w:hyperlink r:id="rId2">
        <w:r>
          <w:rPr>
            <w:rStyle w:val="InternetLink"/>
          </w:rPr>
          <w:t>https://www.rya.org.uk/ABOUT-US/RYA-POLICIES/SAFEGUARDING/Pages/CP-policy-guidelines.aspx</w:t>
        </w:r>
      </w:hyperlink>
      <w:r>
        <w:rPr/>
        <w:t xml:space="preserve"> and SWLT policy</w:t>
      </w:r>
    </w:p>
    <w:p>
      <w:pPr>
        <w:pStyle w:val="Subheading"/>
        <w:rPr/>
      </w:pPr>
      <w:r>
        <w:rPr/>
        <w:t>Policy Statement</w:t>
      </w:r>
    </w:p>
    <w:p>
      <w:pPr>
        <w:pStyle w:val="Normal"/>
        <w:rPr/>
      </w:pPr>
      <w:r>
        <w:rPr>
          <w:rFonts w:cs="Arial"/>
        </w:rPr>
        <w:t xml:space="preserve">Upper Tamar Lake Sailing Club  is committed to safeguarding children and vulnerable adults taking part in its activities from physical, sexual or emotional harm, neglect or bullying.  We recognise that the safety, welfare and needs of the child are paramount and that </w:t>
      </w:r>
      <w:r>
        <w:rPr/>
        <w:t xml:space="preserve">any child, irrespective of age, disability, race, religion or belief, sex, sexual or gender identity or social status, has a right to protection from discrimination and abuse.  </w:t>
      </w:r>
    </w:p>
    <w:p>
      <w:pPr>
        <w:pStyle w:val="Normal"/>
        <w:rPr/>
      </w:pPr>
      <w:r>
        <w:rPr/>
      </w:r>
    </w:p>
    <w:p>
      <w:pPr>
        <w:pStyle w:val="Normal"/>
        <w:rPr/>
      </w:pPr>
      <w:r>
        <w:rPr/>
        <w:t>Upper Tamar Lakes Sailing Club takes all reasonable steps to ensure that, through safe recruitment, appropriate operating procedures and training, it offers a safe and fun environment to children taking part in its events and activities.</w:t>
      </w:r>
    </w:p>
    <w:p>
      <w:pPr>
        <w:pStyle w:val="Normal"/>
        <w:rPr/>
      </w:pPr>
      <w:r>
        <w:rPr/>
      </w:r>
    </w:p>
    <w:p>
      <w:pPr>
        <w:pStyle w:val="Normal"/>
        <w:rPr/>
      </w:pPr>
      <w:r>
        <w:rPr/>
        <w:t xml:space="preserve">For the purposes of this policy anyone under the age of 18 should be considered as a child.  All members of the Club should be aware of the policy.  </w:t>
      </w:r>
    </w:p>
    <w:p>
      <w:pPr>
        <w:pStyle w:val="Subheading"/>
        <w:rPr/>
      </w:pPr>
      <w:r>
        <w:rPr/>
        <w:t>Club Welfare Officer</w:t>
      </w:r>
    </w:p>
    <w:p>
      <w:pPr>
        <w:pStyle w:val="Normal"/>
        <w:rPr/>
      </w:pPr>
      <w:r>
        <w:rPr/>
        <w:t>The Club Welfare Officer is:   Susan Murray</w:t>
      </w:r>
    </w:p>
    <w:p>
      <w:pPr>
        <w:pStyle w:val="Normal"/>
        <w:rPr/>
      </w:pPr>
      <w:r>
        <w:rPr/>
        <w:t xml:space="preserve">contact details                        email </w:t>
      </w:r>
      <w:hyperlink r:id="rId3">
        <w:r>
          <w:rPr>
            <w:rStyle w:val="InternetLink"/>
          </w:rPr>
          <w:t>murrasus@gmail.com</w:t>
        </w:r>
      </w:hyperlink>
      <w:r>
        <w:rPr/>
        <w:t xml:space="preserve"> </w:t>
      </w:r>
    </w:p>
    <w:p>
      <w:pPr>
        <w:pStyle w:val="Normal"/>
        <w:rPr>
          <w:b/>
          <w:b/>
          <w:bCs/>
        </w:rPr>
      </w:pPr>
      <w:r>
        <w:rPr>
          <w:b/>
          <w:bCs/>
        </w:rPr>
        <w:t>The Local Authority Safeguarding Team  Cornwall ,contact 0300 1232 116  MYRU  multiagency referralunit@cornwall.gov.uk</w:t>
      </w:r>
    </w:p>
    <w:p>
      <w:pPr>
        <w:pStyle w:val="Subheading"/>
        <w:rPr/>
      </w:pPr>
      <w:r>
        <w:rPr/>
        <w:t>Staff and Volunteers</w:t>
      </w:r>
    </w:p>
    <w:p>
      <w:pPr>
        <w:pStyle w:val="Normal"/>
        <w:rPr/>
      </w:pPr>
      <w:r>
        <w:rPr/>
        <w:t>All Club staff and volunteers whose role brings them into regular contact with young people will be asked to provide references.  The Club Welfare Officer and those regularly instructing, coaching or supervising young people will also be asked to apply for an Enhanced Criminal Records Disclosure, with Barred List check if appropriate. [In Scotland: … to apply for PVG Scheme Membership.]</w:t>
      </w:r>
    </w:p>
    <w:p>
      <w:pPr>
        <w:pStyle w:val="Subheading"/>
        <w:rPr/>
      </w:pPr>
      <w:r>
        <w:rPr/>
        <w:t>Good Practice</w:t>
      </w:r>
    </w:p>
    <w:p>
      <w:pPr>
        <w:pStyle w:val="Normal"/>
        <w:rPr/>
      </w:pPr>
      <w:r>
        <w:rPr/>
        <w:t xml:space="preserve">All members of the Club should follow the good practice guidelines attached </w:t>
      </w:r>
      <w:r>
        <w:rPr>
          <w:i/>
        </w:rPr>
        <w:t xml:space="preserve">( RYA  Document 4) </w:t>
      </w:r>
      <w:r>
        <w:rPr/>
        <w:t xml:space="preserve">and agree to abide by the Club Code of Conduct </w:t>
      </w:r>
      <w:r>
        <w:rPr>
          <w:i/>
        </w:rPr>
        <w:t>( RYA  Document 5)</w:t>
      </w:r>
      <w:r>
        <w:rPr/>
        <w:t xml:space="preserve"> and the RYA Racing Charter contained in the Racing Rules of Sailing. Those working or volunteering with young people should be aware of the guidance on recognising abuse (</w:t>
      </w:r>
      <w:r>
        <w:rPr>
          <w:i/>
        </w:rPr>
        <w:t xml:space="preserve"> RYA Appendix A)</w:t>
      </w:r>
      <w:r>
        <w:rPr/>
        <w:t>.</w:t>
      </w:r>
    </w:p>
    <w:p>
      <w:pPr>
        <w:pStyle w:val="Normal"/>
        <w:rPr/>
      </w:pPr>
      <w:r>
        <w:rPr/>
      </w:r>
    </w:p>
    <w:p>
      <w:pPr>
        <w:pStyle w:val="Normal"/>
        <w:rPr/>
      </w:pPr>
      <w:r>
        <w:rPr/>
        <w:t>Adults are requested not to enter the showers and changing rooms at times when children are changing before or after junior/youth training or racing.  If this is unavoidable it is advised that they are accompanied by another adult.</w:t>
      </w:r>
    </w:p>
    <w:p>
      <w:pPr>
        <w:pStyle w:val="Normal"/>
        <w:rPr/>
      </w:pPr>
      <w:r>
        <w:rPr/>
      </w:r>
    </w:p>
    <w:p>
      <w:pPr>
        <w:pStyle w:val="Normal"/>
        <w:rPr/>
      </w:pPr>
      <w:r>
        <w:rPr/>
        <w:t>The Club will seek written consent from parents/carers before taking photos or video of a child at an event or training session or publishing such images.  Parents and spectators should be prepared to identify themselves if requested and state their purpose for</w:t>
      </w:r>
    </w:p>
    <w:p>
      <w:pPr>
        <w:pStyle w:val="Normal"/>
        <w:rPr/>
      </w:pPr>
      <w:r>
        <w:rPr/>
        <w:t>photography/filming.  If the Club publishes images of children, no identifying information other than names will be included.  Any concerns about inappropriate or intrusive photography or the inappropriate use of images should be reported to the Club Welfare Officer.</w:t>
      </w:r>
    </w:p>
    <w:p>
      <w:pPr>
        <w:pStyle w:val="Subheading"/>
        <w:rPr/>
      </w:pPr>
      <w:r>
        <w:rPr/>
        <w:t>Concerns</w:t>
      </w:r>
    </w:p>
    <w:p>
      <w:pPr>
        <w:pStyle w:val="Normal"/>
        <w:rPr/>
      </w:pPr>
      <w:r>
        <w:rPr/>
        <w:t xml:space="preserve">Anyone who is concerned about a young member’s or participant’s welfare, either outside the sport or within the Club, should inform the Club Welfare Officer immediately, in strict confidence.  The Club Welfare Officer will follow the attached procedures </w:t>
      </w:r>
      <w:r>
        <w:rPr>
          <w:i/>
        </w:rPr>
        <w:t>(see RYA Flowcharts 1 and 2).</w:t>
      </w:r>
    </w:p>
    <w:p>
      <w:pPr>
        <w:pStyle w:val="Normal"/>
        <w:rPr>
          <w:i/>
          <w:i/>
        </w:rPr>
      </w:pPr>
      <w:r>
        <w:rPr>
          <w:i/>
        </w:rPr>
      </w:r>
    </w:p>
    <w:p>
      <w:pPr>
        <w:pStyle w:val="Normal"/>
        <w:rPr/>
      </w:pPr>
      <w:r>
        <w:rPr/>
        <w:t>Any member of the Club failing to comply with the Safeguarding policy or any relevant Codes of Conduct may be subject to disciplinary action under Club Rule XX.</w:t>
      </w:r>
    </w:p>
    <w:p>
      <w:pPr>
        <w:pStyle w:val="Normal"/>
        <w:rPr/>
      </w:pPr>
      <w:r>
        <w:rPr/>
      </w:r>
    </w:p>
    <w:p>
      <w:pPr>
        <w:pStyle w:val="Normal"/>
        <w:rPr/>
      </w:pPr>
      <w:r>
        <w:rPr/>
      </w:r>
      <w:r>
        <w:br w:type="page"/>
      </w:r>
    </w:p>
    <w:p>
      <w:pPr>
        <w:pStyle w:val="Subsection"/>
        <w:rPr/>
      </w:pPr>
      <w:r>
        <w:rPr/>
        <w:t xml:space="preserve">Upper Tamar Lake Sailing Club </w:t>
      </w:r>
      <w:bookmarkStart w:id="0" w:name="__RefHeading___Toc31710879"/>
      <w:r>
        <w:rPr/>
        <w:t xml:space="preserve">     Good Practice Guide</w:t>
      </w:r>
      <w:bookmarkEnd w:id="0"/>
      <w:r>
        <w:rPr/>
        <w:t xml:space="preserve"> </w:t>
      </w:r>
    </w:p>
    <w:p>
      <w:pPr>
        <w:pStyle w:val="Reviewdate"/>
        <w:rPr/>
      </w:pPr>
      <w:r>
        <w:rPr/>
        <w:t>Revised March 2021</w:t>
      </w:r>
    </w:p>
    <w:p>
      <w:pPr>
        <w:pStyle w:val="Normal"/>
        <w:jc w:val="center"/>
        <w:rPr>
          <w:b/>
          <w:b/>
        </w:rPr>
      </w:pPr>
      <w:r>
        <w:rPr>
          <w:b/>
        </w:rPr>
        <w:t>Good Practice Guide</w:t>
      </w:r>
    </w:p>
    <w:p>
      <w:pPr>
        <w:pStyle w:val="Normal"/>
        <w:jc w:val="center"/>
        <w:rPr>
          <w:b/>
          <w:b/>
        </w:rPr>
      </w:pPr>
      <w:r>
        <w:rPr>
          <w:b/>
        </w:rPr>
        <w:t>for Instructors, Coaches and Volunteers</w:t>
      </w:r>
    </w:p>
    <w:p>
      <w:pPr>
        <w:pStyle w:val="Normal"/>
        <w:rPr>
          <w:b/>
          <w:b/>
        </w:rPr>
      </w:pPr>
      <w:r>
        <w:rPr>
          <w:b/>
        </w:rPr>
      </w:r>
    </w:p>
    <w:p>
      <w:pPr>
        <w:pStyle w:val="Normal"/>
        <w:rPr>
          <w:b/>
          <w:b/>
        </w:rPr>
      </w:pPr>
      <w:r>
        <w:rPr>
          <w:b/>
        </w:rPr>
      </w:r>
    </w:p>
    <w:p>
      <w:pPr>
        <w:pStyle w:val="Normal"/>
        <w:rPr>
          <w:sz w:val="22"/>
          <w:szCs w:val="22"/>
        </w:rPr>
      </w:pPr>
      <w:r>
        <w:rPr>
          <w:sz w:val="22"/>
          <w:szCs w:val="22"/>
        </w:rPr>
        <w:t>This guide only covers the essential points of good practice when working with children and young people.  You should also read the organisation’s Child Protection Policy and Procedures which are available for reference at all times.</w:t>
      </w:r>
    </w:p>
    <w:p>
      <w:pPr>
        <w:pStyle w:val="Normal"/>
        <w:numPr>
          <w:ilvl w:val="0"/>
          <w:numId w:val="2"/>
        </w:numPr>
        <w:spacing w:before="240" w:after="0"/>
        <w:rPr>
          <w:sz w:val="22"/>
          <w:szCs w:val="22"/>
        </w:rPr>
      </w:pPr>
      <w:r>
        <w:rPr>
          <w:sz w:val="22"/>
          <w:szCs w:val="22"/>
        </w:rPr>
        <w:t>Avoid spending any significant time working with children in isolation</w:t>
      </w:r>
    </w:p>
    <w:p>
      <w:pPr>
        <w:pStyle w:val="Normal"/>
        <w:numPr>
          <w:ilvl w:val="0"/>
          <w:numId w:val="2"/>
        </w:numPr>
        <w:spacing w:before="240" w:after="0"/>
        <w:rPr>
          <w:sz w:val="22"/>
          <w:szCs w:val="22"/>
        </w:rPr>
      </w:pPr>
      <w:r>
        <w:rPr>
          <w:sz w:val="22"/>
          <w:szCs w:val="22"/>
        </w:rPr>
        <w:t>Do not take children alone in a car, however short the journey</w:t>
      </w:r>
    </w:p>
    <w:p>
      <w:pPr>
        <w:pStyle w:val="Normal"/>
        <w:numPr>
          <w:ilvl w:val="0"/>
          <w:numId w:val="2"/>
        </w:numPr>
        <w:spacing w:before="240" w:after="0"/>
        <w:rPr>
          <w:sz w:val="22"/>
          <w:szCs w:val="22"/>
        </w:rPr>
      </w:pPr>
      <w:r>
        <w:rPr>
          <w:sz w:val="22"/>
          <w:szCs w:val="22"/>
        </w:rPr>
        <w:t>Do not take children to your home as part of your organisation’s activity</w:t>
      </w:r>
    </w:p>
    <w:p>
      <w:pPr>
        <w:pStyle w:val="Normal"/>
        <w:numPr>
          <w:ilvl w:val="0"/>
          <w:numId w:val="2"/>
        </w:numPr>
        <w:spacing w:before="240" w:after="0"/>
        <w:rPr>
          <w:sz w:val="22"/>
          <w:szCs w:val="22"/>
        </w:rPr>
      </w:pPr>
      <w:r>
        <w:rPr>
          <w:sz w:val="22"/>
          <w:szCs w:val="22"/>
        </w:rPr>
        <w:t>Where any of these are unavoidable, ensure that they only occur with the full knowledge and consent of someone in charge of the organisation or the child’s parents</w:t>
      </w:r>
    </w:p>
    <w:p>
      <w:pPr>
        <w:pStyle w:val="Normal"/>
        <w:numPr>
          <w:ilvl w:val="0"/>
          <w:numId w:val="2"/>
        </w:numPr>
        <w:spacing w:before="240" w:after="0"/>
        <w:rPr>
          <w:sz w:val="22"/>
          <w:szCs w:val="22"/>
        </w:rPr>
      </w:pPr>
      <w:r>
        <w:rPr>
          <w:sz w:val="22"/>
          <w:szCs w:val="22"/>
        </w:rPr>
        <w:t>Design training programmes that are within the ability of the individual child</w:t>
      </w:r>
    </w:p>
    <w:p>
      <w:pPr>
        <w:pStyle w:val="Normal"/>
        <w:numPr>
          <w:ilvl w:val="0"/>
          <w:numId w:val="2"/>
        </w:numPr>
        <w:spacing w:before="240" w:after="0"/>
        <w:rPr>
          <w:sz w:val="22"/>
          <w:szCs w:val="22"/>
        </w:rPr>
      </w:pPr>
      <w:r>
        <w:rPr>
          <w:sz w:val="22"/>
          <w:szCs w:val="22"/>
        </w:rPr>
        <w:t>If a child is having difficulty with a wetsuit or buoyancy aid, ask them to ask a friend to help if at all possible</w:t>
      </w:r>
    </w:p>
    <w:p>
      <w:pPr>
        <w:pStyle w:val="Normal"/>
        <w:numPr>
          <w:ilvl w:val="0"/>
          <w:numId w:val="2"/>
        </w:numPr>
        <w:spacing w:before="240" w:after="0"/>
        <w:rPr>
          <w:sz w:val="22"/>
          <w:szCs w:val="22"/>
        </w:rPr>
      </w:pPr>
      <w:r>
        <w:rPr>
          <w:sz w:val="22"/>
          <w:szCs w:val="22"/>
        </w:rPr>
        <w:t>If you do have to help a child, make sure you are in full view of others, preferably another adult</w:t>
      </w:r>
    </w:p>
    <w:p>
      <w:pPr>
        <w:pStyle w:val="Normal"/>
        <w:numPr>
          <w:ilvl w:val="0"/>
          <w:numId w:val="2"/>
        </w:numPr>
        <w:spacing w:before="240" w:after="0"/>
        <w:rPr>
          <w:sz w:val="22"/>
          <w:szCs w:val="22"/>
        </w:rPr>
      </w:pPr>
      <w:r>
        <w:rPr>
          <w:sz w:val="22"/>
          <w:szCs w:val="22"/>
        </w:rPr>
        <w:t>Restrict communications with young people via mobile phone, e-mail or social media to group communications about organisational matters.  If it’s essential to send an individual message, copy it to the child’s parent or carer.</w:t>
      </w:r>
    </w:p>
    <w:p>
      <w:pPr>
        <w:pStyle w:val="Normal"/>
        <w:ind w:left="720" w:right="0" w:hanging="0"/>
        <w:rPr>
          <w:sz w:val="22"/>
          <w:szCs w:val="22"/>
        </w:rPr>
      </w:pPr>
      <w:r>
        <w:rPr>
          <w:sz w:val="22"/>
          <w:szCs w:val="22"/>
        </w:rPr>
      </w:r>
    </w:p>
    <w:p>
      <w:pPr>
        <w:pStyle w:val="Normal"/>
        <w:rPr>
          <w:b/>
          <w:b/>
          <w:sz w:val="22"/>
          <w:szCs w:val="22"/>
        </w:rPr>
      </w:pPr>
      <w:r>
        <w:rPr>
          <w:b/>
          <w:sz w:val="22"/>
          <w:szCs w:val="22"/>
        </w:rPr>
        <w:t>You should never:</w:t>
      </w:r>
    </w:p>
    <w:p>
      <w:pPr>
        <w:pStyle w:val="Normal"/>
        <w:numPr>
          <w:ilvl w:val="0"/>
          <w:numId w:val="3"/>
        </w:numPr>
        <w:spacing w:before="240" w:after="0"/>
        <w:rPr>
          <w:sz w:val="22"/>
          <w:szCs w:val="22"/>
        </w:rPr>
      </w:pPr>
      <w:r>
        <w:rPr>
          <w:sz w:val="22"/>
          <w:szCs w:val="22"/>
        </w:rPr>
        <w:t>engage in rough, physical or sexually provocative games</w:t>
      </w:r>
    </w:p>
    <w:p>
      <w:pPr>
        <w:pStyle w:val="Normal"/>
        <w:numPr>
          <w:ilvl w:val="0"/>
          <w:numId w:val="3"/>
        </w:numPr>
        <w:spacing w:before="240" w:after="0"/>
        <w:rPr>
          <w:sz w:val="22"/>
          <w:szCs w:val="22"/>
        </w:rPr>
      </w:pPr>
      <w:r>
        <w:rPr>
          <w:sz w:val="22"/>
          <w:szCs w:val="22"/>
        </w:rPr>
        <w:t>allow or engage in inappropriate touching of any form</w:t>
      </w:r>
    </w:p>
    <w:p>
      <w:pPr>
        <w:pStyle w:val="Normal"/>
        <w:numPr>
          <w:ilvl w:val="0"/>
          <w:numId w:val="3"/>
        </w:numPr>
        <w:spacing w:before="240" w:after="0"/>
        <w:rPr>
          <w:sz w:val="22"/>
          <w:szCs w:val="22"/>
        </w:rPr>
      </w:pPr>
      <w:r>
        <w:rPr>
          <w:sz w:val="22"/>
          <w:szCs w:val="22"/>
        </w:rPr>
        <w:t>allow children to use inappropriate language unchallenged, or use such language yourself when with children</w:t>
      </w:r>
    </w:p>
    <w:p>
      <w:pPr>
        <w:pStyle w:val="Normal"/>
        <w:numPr>
          <w:ilvl w:val="0"/>
          <w:numId w:val="3"/>
        </w:numPr>
        <w:spacing w:before="240" w:after="0"/>
        <w:rPr>
          <w:sz w:val="22"/>
          <w:szCs w:val="22"/>
        </w:rPr>
      </w:pPr>
      <w:r>
        <w:rPr>
          <w:sz w:val="22"/>
          <w:szCs w:val="22"/>
        </w:rPr>
        <w:t>make sexually suggestive comments to a child, even in fun</w:t>
      </w:r>
    </w:p>
    <w:p>
      <w:pPr>
        <w:pStyle w:val="Normal"/>
        <w:numPr>
          <w:ilvl w:val="0"/>
          <w:numId w:val="3"/>
        </w:numPr>
        <w:spacing w:before="240" w:after="0"/>
        <w:rPr>
          <w:sz w:val="22"/>
          <w:szCs w:val="22"/>
        </w:rPr>
      </w:pPr>
      <w:r>
        <w:rPr>
          <w:sz w:val="22"/>
          <w:szCs w:val="22"/>
        </w:rPr>
        <w:t>fail to respond to an allegation made by a child; always act</w:t>
      </w:r>
    </w:p>
    <w:p>
      <w:pPr>
        <w:pStyle w:val="Normal"/>
        <w:numPr>
          <w:ilvl w:val="0"/>
          <w:numId w:val="3"/>
        </w:numPr>
        <w:spacing w:before="240" w:after="0"/>
        <w:rPr>
          <w:sz w:val="22"/>
          <w:szCs w:val="22"/>
        </w:rPr>
      </w:pPr>
      <w:r>
        <w:rPr>
          <w:sz w:val="22"/>
          <w:szCs w:val="22"/>
        </w:rPr>
        <w:t>do things of a personal nature that children can do for themselves.</w:t>
      </w:r>
    </w:p>
    <w:p>
      <w:pPr>
        <w:pStyle w:val="Normal"/>
        <w:rPr>
          <w:sz w:val="22"/>
          <w:szCs w:val="22"/>
        </w:rPr>
      </w:pPr>
      <w:r>
        <w:rPr>
          <w:sz w:val="22"/>
          <w:szCs w:val="22"/>
        </w:rPr>
      </w:r>
    </w:p>
    <w:p>
      <w:pPr>
        <w:pStyle w:val="Normal"/>
        <w:rPr>
          <w:sz w:val="22"/>
          <w:szCs w:val="22"/>
        </w:rPr>
      </w:pPr>
      <w:r>
        <w:rPr>
          <w:sz w:val="22"/>
          <w:szCs w:val="22"/>
        </w:rPr>
        <w:t>It may sometimes be necessary to do things of a personal nature for children, particularly if they are very young or disabled.  These tasks should only be carried out with the full understanding and consent of the child (where possible) and their parents/carers.  In an emergency situation which requires this type of help, parents should be fully informed.  In such situations it is important to ensure that any adult present is sensitive to the child and undertakes personal care tasks with the utmost discretion.</w:t>
      </w:r>
      <w:r>
        <w:br w:type="page"/>
      </w:r>
    </w:p>
    <w:p>
      <w:pPr>
        <w:pStyle w:val="Subsection"/>
        <w:rPr/>
      </w:pPr>
      <w:r>
        <w:rPr/>
        <w:t>UPPER TAMAR LAKE SAILING CLUB</w:t>
      </w:r>
      <w:bookmarkStart w:id="1" w:name="__RefHeading___Toc31710880"/>
      <w:r>
        <w:rPr/>
        <w:t xml:space="preserve"> –  Code of Conduct</w:t>
      </w:r>
      <w:bookmarkEnd w:id="1"/>
      <w:r>
        <w:rPr>
          <w:sz w:val="18"/>
          <w:szCs w:val="18"/>
        </w:rPr>
        <w:t xml:space="preserve"> </w:t>
      </w:r>
    </w:p>
    <w:p>
      <w:pPr>
        <w:pStyle w:val="Reviewdate"/>
        <w:rPr/>
      </w:pPr>
      <w:r>
        <w:rPr/>
        <w:t>Added  March 2021</w:t>
      </w:r>
    </w:p>
    <w:p>
      <w:pPr>
        <w:pStyle w:val="Normal"/>
        <w:rPr/>
      </w:pPr>
      <w:r>
        <w:rPr>
          <w:rFonts w:eastAsia="Calibri" w:cs="Arial"/>
        </w:rPr>
        <w:t>It is the policy of Upper Tamar Lake Sailing Club  that all participants, coaches, instructors, officials, parents and volunteers show respect and understanding for each other, treat everyone equally within the context of the sport and conduct themselves in a way that reflects the principles of the club/class.  The aim is for all participants to enjoy their sport and to improve performance.</w:t>
      </w:r>
    </w:p>
    <w:p>
      <w:pPr>
        <w:pStyle w:val="Normal"/>
        <w:rPr>
          <w:rFonts w:eastAsia="Calibri" w:cs="Arial"/>
        </w:rPr>
      </w:pPr>
      <w:r>
        <w:rPr>
          <w:rFonts w:eastAsia="Calibri" w:cs="Arial"/>
        </w:rPr>
      </w:r>
    </w:p>
    <w:p>
      <w:pPr>
        <w:pStyle w:val="Normal"/>
        <w:rPr>
          <w:rFonts w:eastAsia="Calibri" w:cs="Arial"/>
          <w:b/>
          <w:b/>
        </w:rPr>
      </w:pPr>
      <w:r>
        <w:rPr>
          <w:rFonts w:eastAsia="Calibri" w:cs="Arial"/>
          <w:b/>
        </w:rPr>
        <w:t>Abusive language, swearing, intimidation, aggressive behaviour or lack of respect for others and their property will not be tolerated and may lead to disciplinary action.</w:t>
      </w:r>
    </w:p>
    <w:p>
      <w:pPr>
        <w:pStyle w:val="Normal"/>
        <w:rPr>
          <w:rFonts w:eastAsia="Calibri" w:cs="Arial"/>
          <w:b/>
          <w:b/>
        </w:rPr>
      </w:pPr>
      <w:r>
        <w:rPr>
          <w:rFonts w:eastAsia="Calibri" w:cs="Arial"/>
          <w:b/>
        </w:rPr>
      </w:r>
    </w:p>
    <w:p>
      <w:pPr>
        <w:pStyle w:val="Normal"/>
        <w:rPr>
          <w:rFonts w:eastAsia="Calibri" w:cs="Arial"/>
          <w:b/>
          <w:b/>
        </w:rPr>
      </w:pPr>
      <w:r>
        <w:rPr>
          <w:rFonts w:eastAsia="Calibri" w:cs="Arial"/>
          <w:b/>
        </w:rPr>
        <w:t>Participants - young sailors, windsurfers and powerboaters</w:t>
      </w:r>
    </w:p>
    <w:p>
      <w:pPr>
        <w:pStyle w:val="Normal"/>
        <w:rPr>
          <w:rFonts w:eastAsia="Calibri" w:cs="Arial"/>
          <w:b/>
          <w:b/>
        </w:rPr>
      </w:pPr>
      <w:r>
        <w:rPr>
          <w:rFonts w:eastAsia="Calibri" w:cs="Arial"/>
          <w:b/>
        </w:rPr>
      </w:r>
    </w:p>
    <w:p>
      <w:pPr>
        <w:pStyle w:val="Normal"/>
        <w:numPr>
          <w:ilvl w:val="0"/>
          <w:numId w:val="4"/>
        </w:numPr>
        <w:spacing w:lineRule="auto" w:line="276" w:before="0" w:after="200"/>
        <w:ind w:left="360" w:right="0" w:hanging="360"/>
        <w:contextualSpacing/>
        <w:rPr>
          <w:rFonts w:eastAsia="Calibri" w:cs="Arial"/>
        </w:rPr>
      </w:pPr>
      <w:r>
        <w:rPr>
          <w:rFonts w:eastAsia="Calibri" w:cs="Arial"/>
        </w:rPr>
        <w:t>Listen to and accept what you are asked to do to improve your performance and keep you safe</w:t>
      </w:r>
    </w:p>
    <w:p>
      <w:pPr>
        <w:pStyle w:val="Normal"/>
        <w:numPr>
          <w:ilvl w:val="0"/>
          <w:numId w:val="4"/>
        </w:numPr>
        <w:spacing w:lineRule="auto" w:line="276" w:before="0" w:after="200"/>
        <w:ind w:left="360" w:right="0" w:hanging="360"/>
        <w:contextualSpacing/>
        <w:rPr>
          <w:rFonts w:eastAsia="Calibri" w:cs="Arial"/>
        </w:rPr>
      </w:pPr>
      <w:r>
        <w:rPr>
          <w:rFonts w:eastAsia="Calibri" w:cs="Arial"/>
        </w:rPr>
        <w:t>Respect other participants, coaches, instructors, officials and volunteers</w:t>
      </w:r>
    </w:p>
    <w:p>
      <w:pPr>
        <w:pStyle w:val="Normal"/>
        <w:numPr>
          <w:ilvl w:val="0"/>
          <w:numId w:val="4"/>
        </w:numPr>
        <w:spacing w:lineRule="auto" w:line="276" w:before="0" w:after="200"/>
        <w:ind w:left="360" w:right="0" w:hanging="360"/>
        <w:contextualSpacing/>
        <w:rPr>
          <w:rFonts w:eastAsia="Calibri" w:cs="Arial"/>
        </w:rPr>
      </w:pPr>
      <w:r>
        <w:rPr>
          <w:rFonts w:eastAsia="Calibri" w:cs="Arial"/>
        </w:rPr>
        <w:t>Abide by the rules and play fairly</w:t>
      </w:r>
    </w:p>
    <w:p>
      <w:pPr>
        <w:pStyle w:val="Normal"/>
        <w:numPr>
          <w:ilvl w:val="0"/>
          <w:numId w:val="4"/>
        </w:numPr>
        <w:spacing w:lineRule="auto" w:line="276" w:before="0" w:after="200"/>
        <w:ind w:left="360" w:right="0" w:hanging="360"/>
        <w:contextualSpacing/>
        <w:rPr>
          <w:rFonts w:eastAsia="Calibri" w:cs="Arial"/>
        </w:rPr>
      </w:pPr>
      <w:r>
        <w:rPr>
          <w:rFonts w:eastAsia="Calibri" w:cs="Arial"/>
        </w:rPr>
        <w:t>Do your best at all times</w:t>
      </w:r>
    </w:p>
    <w:p>
      <w:pPr>
        <w:pStyle w:val="Normal"/>
        <w:numPr>
          <w:ilvl w:val="0"/>
          <w:numId w:val="4"/>
        </w:numPr>
        <w:spacing w:lineRule="auto" w:line="276" w:before="0" w:after="200"/>
        <w:ind w:left="360" w:right="0" w:hanging="360"/>
        <w:contextualSpacing/>
        <w:rPr>
          <w:rFonts w:eastAsia="Calibri" w:cs="Arial"/>
        </w:rPr>
      </w:pPr>
      <w:r>
        <w:rPr>
          <w:rFonts w:eastAsia="Calibri" w:cs="Arial"/>
        </w:rPr>
        <w:t>Never bully others either in person, by phone, by text or online</w:t>
      </w:r>
    </w:p>
    <w:p>
      <w:pPr>
        <w:pStyle w:val="Normal"/>
        <w:numPr>
          <w:ilvl w:val="0"/>
          <w:numId w:val="4"/>
        </w:numPr>
        <w:spacing w:lineRule="auto" w:line="276" w:before="0" w:after="200"/>
        <w:ind w:left="360" w:right="0" w:hanging="360"/>
        <w:contextualSpacing/>
        <w:rPr>
          <w:rFonts w:eastAsia="Calibri" w:cs="Arial"/>
        </w:rPr>
      </w:pPr>
      <w:r>
        <w:rPr>
          <w:rFonts w:eastAsia="Calibri" w:cs="Arial"/>
        </w:rPr>
        <w:t>Take care of all property belonging to other participants, the club/class or its members</w:t>
      </w:r>
    </w:p>
    <w:p>
      <w:pPr>
        <w:pStyle w:val="Normal"/>
        <w:rPr>
          <w:rFonts w:eastAsia="Calibri" w:cs="Arial"/>
        </w:rPr>
      </w:pPr>
      <w:r>
        <w:rPr>
          <w:rFonts w:eastAsia="Calibri" w:cs="Arial"/>
        </w:rPr>
      </w:r>
    </w:p>
    <w:p>
      <w:pPr>
        <w:pStyle w:val="Normal"/>
        <w:rPr>
          <w:rFonts w:eastAsia="Calibri" w:cs="Arial"/>
          <w:b/>
          <w:b/>
        </w:rPr>
      </w:pPr>
      <w:r>
        <w:rPr>
          <w:rFonts w:eastAsia="Calibri" w:cs="Arial"/>
          <w:b/>
        </w:rPr>
        <w:t>Parents</w:t>
      </w:r>
    </w:p>
    <w:p>
      <w:pPr>
        <w:pStyle w:val="Normal"/>
        <w:rPr>
          <w:rFonts w:eastAsia="Calibri" w:cs="Arial"/>
          <w:b/>
          <w:b/>
        </w:rPr>
      </w:pPr>
      <w:r>
        <w:rPr>
          <w:rFonts w:eastAsia="Calibri" w:cs="Arial"/>
          <w:b/>
        </w:rPr>
      </w:r>
    </w:p>
    <w:p>
      <w:pPr>
        <w:pStyle w:val="Normal"/>
        <w:numPr>
          <w:ilvl w:val="0"/>
          <w:numId w:val="5"/>
        </w:numPr>
        <w:spacing w:lineRule="auto" w:line="276" w:before="0" w:after="200"/>
        <w:ind w:left="360" w:right="0" w:hanging="360"/>
        <w:contextualSpacing/>
        <w:rPr>
          <w:rFonts w:eastAsia="Calibri" w:cs="Arial"/>
        </w:rPr>
      </w:pPr>
      <w:r>
        <w:rPr>
          <w:rFonts w:eastAsia="Calibri" w:cs="Arial"/>
        </w:rPr>
        <w:t>Support your child’s involvement and help them enjoy their sport</w:t>
      </w:r>
    </w:p>
    <w:p>
      <w:pPr>
        <w:pStyle w:val="Normal"/>
        <w:numPr>
          <w:ilvl w:val="0"/>
          <w:numId w:val="5"/>
        </w:numPr>
        <w:spacing w:lineRule="auto" w:line="276" w:before="0" w:after="200"/>
        <w:ind w:left="360" w:right="0" w:hanging="360"/>
        <w:contextualSpacing/>
        <w:rPr>
          <w:rFonts w:eastAsia="Calibri" w:cs="Arial"/>
        </w:rPr>
      </w:pPr>
      <w:r>
        <w:rPr>
          <w:rFonts w:eastAsia="Calibri" w:cs="Arial"/>
        </w:rPr>
        <w:t>Help your child to recognise good performance, not just results</w:t>
      </w:r>
    </w:p>
    <w:p>
      <w:pPr>
        <w:pStyle w:val="Normal"/>
        <w:numPr>
          <w:ilvl w:val="0"/>
          <w:numId w:val="5"/>
        </w:numPr>
        <w:spacing w:lineRule="auto" w:line="276" w:before="0" w:after="200"/>
        <w:ind w:left="360" w:right="0" w:hanging="360"/>
        <w:contextualSpacing/>
        <w:rPr>
          <w:rFonts w:eastAsia="Calibri" w:cs="Arial"/>
        </w:rPr>
      </w:pPr>
      <w:r>
        <w:rPr>
          <w:rFonts w:eastAsia="Calibri" w:cs="Arial"/>
        </w:rPr>
        <w:t>Never force your child to take part in sport</w:t>
      </w:r>
    </w:p>
    <w:p>
      <w:pPr>
        <w:pStyle w:val="Normal"/>
        <w:numPr>
          <w:ilvl w:val="0"/>
          <w:numId w:val="5"/>
        </w:numPr>
        <w:spacing w:lineRule="auto" w:line="276" w:before="0" w:after="200"/>
        <w:ind w:left="360" w:right="0" w:hanging="360"/>
        <w:contextualSpacing/>
        <w:rPr>
          <w:rFonts w:eastAsia="Calibri" w:cs="Arial"/>
        </w:rPr>
      </w:pPr>
      <w:r>
        <w:rPr>
          <w:rFonts w:eastAsia="Calibri" w:cs="Arial"/>
        </w:rPr>
        <w:t>Never punish or belittle a child for losing or making mistakes</w:t>
      </w:r>
    </w:p>
    <w:p>
      <w:pPr>
        <w:pStyle w:val="Normal"/>
        <w:numPr>
          <w:ilvl w:val="0"/>
          <w:numId w:val="5"/>
        </w:numPr>
        <w:spacing w:lineRule="auto" w:line="276" w:before="0" w:after="200"/>
        <w:ind w:left="360" w:right="0" w:hanging="360"/>
        <w:contextualSpacing/>
        <w:rPr>
          <w:rFonts w:eastAsia="Calibri" w:cs="Arial"/>
        </w:rPr>
      </w:pPr>
      <w:r>
        <w:rPr>
          <w:rFonts w:eastAsia="Calibri" w:cs="Arial"/>
        </w:rPr>
        <w:t>Encourage and guide your child to accept responsibility for their own conduct and performance</w:t>
      </w:r>
    </w:p>
    <w:p>
      <w:pPr>
        <w:pStyle w:val="Normal"/>
        <w:numPr>
          <w:ilvl w:val="0"/>
          <w:numId w:val="5"/>
        </w:numPr>
        <w:spacing w:lineRule="auto" w:line="276" w:before="0" w:after="200"/>
        <w:ind w:left="360" w:right="0" w:hanging="360"/>
        <w:contextualSpacing/>
        <w:rPr>
          <w:rFonts w:eastAsia="Calibri" w:cs="Arial"/>
        </w:rPr>
      </w:pPr>
      <w:r>
        <w:rPr>
          <w:rFonts w:eastAsia="Calibri" w:cs="Arial"/>
        </w:rPr>
        <w:t>Respect and support the coach</w:t>
      </w:r>
    </w:p>
    <w:p>
      <w:pPr>
        <w:pStyle w:val="Normal"/>
        <w:numPr>
          <w:ilvl w:val="0"/>
          <w:numId w:val="5"/>
        </w:numPr>
        <w:spacing w:lineRule="auto" w:line="276" w:before="0" w:after="200"/>
        <w:ind w:left="360" w:right="0" w:hanging="360"/>
        <w:contextualSpacing/>
        <w:rPr>
          <w:rFonts w:eastAsia="Calibri" w:cs="Arial"/>
        </w:rPr>
      </w:pPr>
      <w:r>
        <w:rPr>
          <w:rFonts w:eastAsia="Calibri" w:cs="Arial"/>
        </w:rPr>
        <w:t>Accept officials’ judgements and recognise good performance by all participants</w:t>
      </w:r>
    </w:p>
    <w:p>
      <w:pPr>
        <w:pStyle w:val="Normal"/>
        <w:numPr>
          <w:ilvl w:val="0"/>
          <w:numId w:val="5"/>
        </w:numPr>
        <w:spacing w:lineRule="auto" w:line="276" w:before="0" w:after="200"/>
        <w:ind w:left="360" w:right="0" w:hanging="360"/>
        <w:contextualSpacing/>
        <w:rPr>
          <w:rFonts w:eastAsia="Calibri" w:cs="Arial"/>
        </w:rPr>
      </w:pPr>
      <w:r>
        <w:rPr>
          <w:rFonts w:eastAsia="Calibri" w:cs="Arial"/>
        </w:rPr>
        <w:t>Use established procedures where there is a genuine concern or dispute</w:t>
      </w:r>
    </w:p>
    <w:p>
      <w:pPr>
        <w:pStyle w:val="Normal"/>
        <w:numPr>
          <w:ilvl w:val="0"/>
          <w:numId w:val="5"/>
        </w:numPr>
        <w:spacing w:lineRule="auto" w:line="276" w:before="0" w:after="200"/>
        <w:ind w:left="360" w:right="0" w:hanging="360"/>
        <w:contextualSpacing/>
        <w:rPr>
          <w:rFonts w:eastAsia="Calibri" w:cs="Arial"/>
        </w:rPr>
      </w:pPr>
      <w:r>
        <w:rPr>
          <w:rFonts w:eastAsia="Calibri" w:cs="Arial"/>
        </w:rPr>
        <w:t>Inform the club or event organisers of relevant medical information</w:t>
      </w:r>
    </w:p>
    <w:p>
      <w:pPr>
        <w:pStyle w:val="Normal"/>
        <w:numPr>
          <w:ilvl w:val="0"/>
          <w:numId w:val="5"/>
        </w:numPr>
        <w:spacing w:lineRule="auto" w:line="276" w:before="0" w:after="200"/>
        <w:ind w:left="360" w:right="0" w:hanging="360"/>
        <w:contextualSpacing/>
        <w:rPr>
          <w:rFonts w:eastAsia="Calibri" w:cs="Arial"/>
        </w:rPr>
      </w:pPr>
      <w:r>
        <w:rPr>
          <w:rFonts w:eastAsia="Calibri" w:cs="Arial"/>
        </w:rPr>
        <w:t>Ensure that your child wears suitable clothing and has appropriate food and drink</w:t>
      </w:r>
    </w:p>
    <w:p>
      <w:pPr>
        <w:pStyle w:val="Normal"/>
        <w:numPr>
          <w:ilvl w:val="0"/>
          <w:numId w:val="5"/>
        </w:numPr>
        <w:spacing w:lineRule="auto" w:line="276" w:before="0" w:after="200"/>
        <w:ind w:left="360" w:right="0" w:hanging="360"/>
        <w:contextualSpacing/>
        <w:rPr>
          <w:rFonts w:eastAsia="Calibri" w:cs="Arial"/>
        </w:rPr>
      </w:pPr>
      <w:r>
        <w:rPr>
          <w:rFonts w:eastAsia="Calibri" w:cs="Arial"/>
        </w:rPr>
        <w:t>Provide contact details and be available when required</w:t>
      </w:r>
    </w:p>
    <w:p>
      <w:pPr>
        <w:pStyle w:val="Normal"/>
        <w:numPr>
          <w:ilvl w:val="0"/>
          <w:numId w:val="5"/>
        </w:numPr>
        <w:spacing w:lineRule="auto" w:line="276" w:before="0" w:after="200"/>
        <w:ind w:left="360" w:right="0" w:hanging="360"/>
        <w:contextualSpacing/>
        <w:rPr>
          <w:rFonts w:eastAsia="Calibri" w:cs="Arial"/>
        </w:rPr>
      </w:pPr>
      <w:r>
        <w:rPr>
          <w:rFonts w:eastAsia="Calibri" w:cs="Arial"/>
        </w:rPr>
        <w:t>Take responsibility for your child’s safety and conduct in and around the clubhouse/event venue</w:t>
      </w:r>
    </w:p>
    <w:p>
      <w:pPr>
        <w:pStyle w:val="Normal"/>
        <w:spacing w:lineRule="auto" w:line="276" w:before="0" w:after="200"/>
        <w:ind w:left="360" w:right="0" w:hanging="360"/>
        <w:contextualSpacing/>
        <w:rPr>
          <w:rFonts w:eastAsia="Calibri" w:cs="Arial"/>
        </w:rPr>
      </w:pPr>
      <w:r>
        <w:rPr>
          <w:rFonts w:eastAsia="Calibri" w:cs="Arial"/>
        </w:rPr>
      </w:r>
    </w:p>
    <w:p>
      <w:pPr>
        <w:pStyle w:val="Normal"/>
        <w:spacing w:lineRule="auto" w:line="276" w:before="0" w:after="200"/>
        <w:ind w:left="360" w:right="0" w:hanging="360"/>
        <w:contextualSpacing/>
        <w:rPr>
          <w:rFonts w:eastAsia="Calibri" w:cs="Arial"/>
        </w:rPr>
      </w:pPr>
      <w:r>
        <w:rPr>
          <w:rFonts w:eastAsia="Calibri" w:cs="Arial"/>
        </w:rPr>
      </w:r>
    </w:p>
    <w:p>
      <w:pPr>
        <w:pStyle w:val="Normal"/>
        <w:spacing w:lineRule="auto" w:line="276" w:before="0" w:after="200"/>
        <w:ind w:left="360" w:right="0" w:hanging="360"/>
        <w:contextualSpacing/>
        <w:rPr>
          <w:rFonts w:eastAsia="Calibri" w:cs="Arial"/>
        </w:rPr>
      </w:pPr>
      <w:r>
        <w:rPr>
          <w:rFonts w:eastAsia="Calibri" w:cs="Arial"/>
        </w:rPr>
      </w:r>
      <w:r>
        <w:br w:type="page"/>
      </w:r>
    </w:p>
    <w:p>
      <w:pPr>
        <w:pStyle w:val="Normal"/>
        <w:rPr>
          <w:rFonts w:eastAsia="Calibri" w:cs="Arial"/>
          <w:b/>
          <w:b/>
        </w:rPr>
      </w:pPr>
      <w:r>
        <w:rPr>
          <w:rFonts w:eastAsia="Calibri" w:cs="Arial"/>
          <w:b/>
        </w:rPr>
        <w:t>Coaches, Instructors, Officials and Volunteers</w:t>
      </w:r>
    </w:p>
    <w:p>
      <w:pPr>
        <w:pStyle w:val="Normal"/>
        <w:rPr>
          <w:rFonts w:eastAsia="Calibri" w:cs="Arial"/>
          <w:b/>
          <w:b/>
        </w:rPr>
      </w:pPr>
      <w:r>
        <w:rPr>
          <w:rFonts w:eastAsia="Calibri" w:cs="Arial"/>
          <w:b/>
        </w:rPr>
      </w:r>
    </w:p>
    <w:p>
      <w:pPr>
        <w:pStyle w:val="Normal"/>
        <w:numPr>
          <w:ilvl w:val="0"/>
          <w:numId w:val="6"/>
        </w:numPr>
        <w:spacing w:lineRule="auto" w:line="276" w:before="0" w:after="200"/>
        <w:ind w:left="360" w:right="0" w:hanging="360"/>
        <w:contextualSpacing/>
        <w:rPr>
          <w:rFonts w:eastAsia="Calibri" w:cs="Arial"/>
        </w:rPr>
      </w:pPr>
      <w:r>
        <w:rPr>
          <w:rFonts w:eastAsia="Calibri" w:cs="Arial"/>
        </w:rPr>
        <w:t>Consider the welfare and safety of participants before the development of performance</w:t>
      </w:r>
    </w:p>
    <w:p>
      <w:pPr>
        <w:pStyle w:val="Normal"/>
        <w:numPr>
          <w:ilvl w:val="0"/>
          <w:numId w:val="6"/>
        </w:numPr>
        <w:spacing w:lineRule="auto" w:line="276" w:before="0" w:after="200"/>
        <w:ind w:left="360" w:right="0" w:hanging="360"/>
        <w:contextualSpacing/>
        <w:rPr>
          <w:rFonts w:eastAsia="Calibri" w:cs="Arial"/>
        </w:rPr>
      </w:pPr>
      <w:r>
        <w:rPr>
          <w:rFonts w:eastAsia="Calibri" w:cs="Arial"/>
        </w:rPr>
        <w:t>Encourage participants to value their performance and not just results</w:t>
      </w:r>
    </w:p>
    <w:p>
      <w:pPr>
        <w:pStyle w:val="Normal"/>
        <w:numPr>
          <w:ilvl w:val="0"/>
          <w:numId w:val="6"/>
        </w:numPr>
        <w:spacing w:lineRule="auto" w:line="276" w:before="0" w:after="200"/>
        <w:ind w:left="360" w:right="0" w:hanging="360"/>
        <w:contextualSpacing/>
        <w:rPr>
          <w:rFonts w:eastAsia="Calibri" w:cs="Arial"/>
        </w:rPr>
      </w:pPr>
      <w:r>
        <w:rPr>
          <w:rFonts w:eastAsia="Calibri" w:cs="Arial"/>
        </w:rPr>
        <w:t>Promote fair play and never condone cheating</w:t>
      </w:r>
    </w:p>
    <w:p>
      <w:pPr>
        <w:pStyle w:val="Normal"/>
        <w:numPr>
          <w:ilvl w:val="0"/>
          <w:numId w:val="6"/>
        </w:numPr>
        <w:spacing w:lineRule="auto" w:line="276" w:before="0" w:after="200"/>
        <w:ind w:left="360" w:right="0" w:hanging="360"/>
        <w:contextualSpacing/>
        <w:rPr>
          <w:rFonts w:eastAsia="Calibri" w:cs="Arial"/>
        </w:rPr>
      </w:pPr>
      <w:r>
        <w:rPr>
          <w:rFonts w:eastAsia="Calibri" w:cs="Arial"/>
        </w:rPr>
        <w:t>Ensure that all activities are appropriate to the age, ability and experience of those taking part</w:t>
      </w:r>
    </w:p>
    <w:p>
      <w:pPr>
        <w:pStyle w:val="Normal"/>
        <w:numPr>
          <w:ilvl w:val="0"/>
          <w:numId w:val="6"/>
        </w:numPr>
        <w:spacing w:lineRule="auto" w:line="276" w:before="0" w:after="200"/>
        <w:ind w:left="360" w:right="0" w:hanging="360"/>
        <w:contextualSpacing/>
        <w:rPr>
          <w:rFonts w:eastAsia="Calibri" w:cs="Arial"/>
        </w:rPr>
      </w:pPr>
      <w:r>
        <w:rPr>
          <w:rFonts w:eastAsia="Calibri" w:cs="Arial"/>
        </w:rPr>
        <w:t>Build relationships based on mutual trust and respect</w:t>
      </w:r>
    </w:p>
    <w:p>
      <w:pPr>
        <w:pStyle w:val="Normal"/>
        <w:numPr>
          <w:ilvl w:val="0"/>
          <w:numId w:val="6"/>
        </w:numPr>
        <w:spacing w:lineRule="auto" w:line="276" w:before="0" w:after="200"/>
        <w:ind w:left="360" w:right="0" w:hanging="360"/>
        <w:contextualSpacing/>
        <w:rPr>
          <w:rFonts w:eastAsia="Calibri" w:cs="Arial"/>
        </w:rPr>
      </w:pPr>
      <w:r>
        <w:rPr>
          <w:rFonts w:eastAsia="Calibri" w:cs="Arial"/>
        </w:rPr>
        <w:t>Work in an open environment</w:t>
      </w:r>
    </w:p>
    <w:p>
      <w:pPr>
        <w:pStyle w:val="Normal"/>
        <w:numPr>
          <w:ilvl w:val="0"/>
          <w:numId w:val="6"/>
        </w:numPr>
        <w:spacing w:lineRule="auto" w:line="276" w:before="0" w:after="200"/>
        <w:ind w:left="360" w:right="0" w:hanging="360"/>
        <w:contextualSpacing/>
        <w:rPr>
          <w:rFonts w:eastAsia="Calibri" w:cs="Arial"/>
        </w:rPr>
      </w:pPr>
      <w:r>
        <w:rPr>
          <w:rFonts w:eastAsia="Calibri" w:cs="Arial"/>
        </w:rPr>
        <w:t>Avoid unnecessary physical contact with young people</w:t>
      </w:r>
    </w:p>
    <w:p>
      <w:pPr>
        <w:pStyle w:val="Normal"/>
        <w:numPr>
          <w:ilvl w:val="0"/>
          <w:numId w:val="6"/>
        </w:numPr>
        <w:spacing w:lineRule="auto" w:line="276" w:before="0" w:after="200"/>
        <w:ind w:left="360" w:right="0" w:hanging="360"/>
        <w:contextualSpacing/>
        <w:rPr>
          <w:rFonts w:eastAsia="Calibri" w:cs="Arial"/>
        </w:rPr>
      </w:pPr>
      <w:r>
        <w:rPr>
          <w:rFonts w:eastAsia="Calibri" w:cs="Arial"/>
        </w:rPr>
        <w:t>Be an excellent role model and display consistently high standards of behaviour and appearance</w:t>
      </w:r>
    </w:p>
    <w:p>
      <w:pPr>
        <w:pStyle w:val="Normal"/>
        <w:numPr>
          <w:ilvl w:val="0"/>
          <w:numId w:val="6"/>
        </w:numPr>
        <w:spacing w:lineRule="auto" w:line="276" w:before="0" w:after="200"/>
        <w:ind w:left="360" w:right="0" w:hanging="360"/>
        <w:contextualSpacing/>
        <w:rPr>
          <w:rFonts w:eastAsia="Calibri" w:cs="Arial"/>
        </w:rPr>
      </w:pPr>
      <w:r>
        <w:rPr>
          <w:rFonts w:eastAsia="Calibri" w:cs="Arial"/>
        </w:rPr>
        <w:t>Do not drink alcohol or smoke when working directly with young people</w:t>
      </w:r>
    </w:p>
    <w:p>
      <w:pPr>
        <w:pStyle w:val="Normal"/>
        <w:numPr>
          <w:ilvl w:val="0"/>
          <w:numId w:val="6"/>
        </w:numPr>
        <w:spacing w:lineRule="auto" w:line="276" w:before="0" w:after="200"/>
        <w:ind w:left="360" w:right="0" w:hanging="360"/>
        <w:contextualSpacing/>
        <w:rPr>
          <w:rFonts w:eastAsia="Calibri" w:cs="Arial"/>
        </w:rPr>
      </w:pPr>
      <w:r>
        <w:rPr>
          <w:rFonts w:eastAsia="Calibri" w:cs="Arial"/>
        </w:rPr>
        <w:t>Communicate clearly with parents and participants</w:t>
      </w:r>
    </w:p>
    <w:p>
      <w:pPr>
        <w:pStyle w:val="Normal"/>
        <w:numPr>
          <w:ilvl w:val="0"/>
          <w:numId w:val="6"/>
        </w:numPr>
        <w:spacing w:lineRule="auto" w:line="276" w:before="0" w:after="200"/>
        <w:ind w:left="360" w:right="0" w:hanging="360"/>
        <w:contextualSpacing/>
        <w:rPr>
          <w:rFonts w:eastAsia="Calibri" w:cs="Arial"/>
        </w:rPr>
      </w:pPr>
      <w:r>
        <w:rPr>
          <w:rFonts w:eastAsia="Calibri" w:cs="Arial"/>
        </w:rPr>
        <w:t>Be aware of any relevant medical information</w:t>
      </w:r>
    </w:p>
    <w:p>
      <w:pPr>
        <w:pStyle w:val="Normal"/>
        <w:numPr>
          <w:ilvl w:val="0"/>
          <w:numId w:val="6"/>
        </w:numPr>
        <w:spacing w:lineRule="auto" w:line="276" w:before="0" w:after="200"/>
        <w:ind w:left="360" w:right="0" w:hanging="360"/>
        <w:contextualSpacing/>
        <w:rPr>
          <w:rFonts w:eastAsia="Calibri" w:cs="Arial"/>
        </w:rPr>
      </w:pPr>
      <w:r>
        <w:rPr>
          <w:rFonts w:eastAsia="Calibri" w:cs="Arial"/>
        </w:rPr>
        <w:t>Follow RYA and club/class guidelines and policies</w:t>
      </w:r>
    </w:p>
    <w:p>
      <w:pPr>
        <w:pStyle w:val="Normal"/>
        <w:numPr>
          <w:ilvl w:val="0"/>
          <w:numId w:val="6"/>
        </w:numPr>
        <w:spacing w:lineRule="auto" w:line="276" w:before="0" w:after="200"/>
        <w:ind w:left="360" w:right="0" w:hanging="360"/>
        <w:contextualSpacing/>
        <w:rPr>
          <w:rFonts w:eastAsia="Calibri" w:cs="Arial"/>
        </w:rPr>
      </w:pPr>
      <w:r>
        <w:rPr>
          <w:rFonts w:eastAsia="Calibri" w:cs="Arial"/>
        </w:rPr>
        <w:t>Holders of RYA Instructor and Coach qualifications must also comply with the RYA Code of Conduct</w:t>
      </w:r>
    </w:p>
    <w:p>
      <w:pPr>
        <w:pStyle w:val="Normal"/>
        <w:numPr>
          <w:ilvl w:val="0"/>
          <w:numId w:val="6"/>
        </w:numPr>
        <w:spacing w:lineRule="auto" w:line="276" w:before="0" w:after="200"/>
        <w:ind w:left="360" w:right="0" w:hanging="360"/>
        <w:contextualSpacing/>
        <w:rPr>
          <w:rFonts w:eastAsia="Calibri" w:cs="Arial"/>
        </w:rPr>
      </w:pPr>
      <w:r>
        <w:rPr>
          <w:rFonts w:eastAsia="Calibri" w:cs="Arial"/>
        </w:rPr>
        <w:t>Holders of RYA Race Official appointments must also comply with the RYA Race Officials Code of Conduct.</w:t>
      </w:r>
    </w:p>
    <w:p>
      <w:pPr>
        <w:pStyle w:val="Normal"/>
        <w:spacing w:lineRule="auto" w:line="276" w:before="0" w:after="200"/>
        <w:contextualSpacing/>
        <w:rPr>
          <w:rFonts w:eastAsia="Calibri" w:cs="Arial"/>
        </w:rPr>
      </w:pPr>
      <w:r>
        <w:rPr>
          <w:rFonts w:eastAsia="Calibri" w:cs="Arial"/>
        </w:rPr>
      </w:r>
    </w:p>
    <w:p>
      <w:pPr>
        <w:pStyle w:val="Normal"/>
        <w:rPr>
          <w:rFonts w:eastAsia="Calibri" w:cs="Arial"/>
        </w:rPr>
      </w:pPr>
      <w:r>
        <w:rPr>
          <w:rFonts w:eastAsia="Calibri" w:cs="Arial"/>
        </w:rPr>
      </w:r>
    </w:p>
    <w:p>
      <w:pPr>
        <w:pStyle w:val="Normal"/>
        <w:spacing w:lineRule="auto" w:line="276" w:before="0" w:after="200"/>
        <w:ind w:left="360" w:right="0" w:hanging="360"/>
        <w:contextualSpacing/>
        <w:rPr>
          <w:rFonts w:eastAsia="Calibri" w:cs="Arial"/>
        </w:rPr>
      </w:pPr>
      <w:r>
        <w:rPr>
          <w:rFonts w:eastAsia="Calibri" w:cs="Arial"/>
        </w:rPr>
        <w:t>If you are concerned that someone is not following the Code of Conduct, you should inform your Club/Class Welfare Officer or the person in charge of the activity.</w:t>
      </w:r>
    </w:p>
    <w:p>
      <w:pPr>
        <w:pStyle w:val="Normal"/>
        <w:spacing w:lineRule="auto" w:line="276" w:before="0" w:after="200"/>
        <w:ind w:left="360" w:right="0" w:hanging="360"/>
        <w:contextualSpacing/>
        <w:rPr>
          <w:rFonts w:eastAsia="Calibri" w:cs="Arial"/>
        </w:rPr>
      </w:pPr>
      <w:r>
        <w:rPr>
          <w:rFonts w:eastAsia="Calibri" w:cs="Arial"/>
        </w:rPr>
      </w:r>
    </w:p>
    <w:p>
      <w:pPr>
        <w:pStyle w:val="Normal"/>
        <w:rPr>
          <w:rFonts w:eastAsia="Calibri" w:cs="Arial"/>
        </w:rPr>
      </w:pPr>
      <w:r>
        <w:rPr>
          <w:rFonts w:eastAsia="Calibri" w:cs="Arial"/>
        </w:rPr>
      </w:r>
    </w:p>
    <w:p>
      <w:pPr>
        <w:pStyle w:val="Normal"/>
        <w:rPr>
          <w:rFonts w:eastAsia="Calibri" w:cs="Arial"/>
          <w:b/>
          <w:b/>
        </w:rPr>
      </w:pPr>
      <w:r>
        <w:rPr>
          <w:rFonts w:eastAsia="Calibri" w:cs="Arial"/>
          <w:b/>
        </w:rPr>
      </w:r>
    </w:p>
    <w:p>
      <w:pPr>
        <w:pStyle w:val="Normal"/>
        <w:rPr>
          <w:rFonts w:eastAsia="Calibri" w:cs="Arial"/>
          <w:b/>
          <w:b/>
        </w:rPr>
      </w:pPr>
      <w:r>
        <w:rPr>
          <w:rFonts w:eastAsia="Calibri" w:cs="Arial"/>
          <w:b/>
        </w:rPr>
      </w:r>
    </w:p>
    <w:p>
      <w:pPr>
        <w:pStyle w:val="Normal"/>
        <w:rPr>
          <w:rFonts w:eastAsia="Calibri" w:cs="Arial"/>
          <w:b/>
          <w:b/>
        </w:rPr>
      </w:pPr>
      <w:r>
        <w:rPr>
          <w:rFonts w:eastAsia="Calibri" w:cs="Arial"/>
          <w:b/>
        </w:rPr>
      </w:r>
      <w:r>
        <w:br w:type="page"/>
      </w:r>
    </w:p>
    <w:p>
      <w:pPr>
        <w:pStyle w:val="Partheading"/>
        <w:ind w:hanging="0"/>
        <w:rPr/>
      </w:pPr>
      <w:r>
        <w:rPr/>
        <w:t>Appendix B − RYA Instructor Code of Conduct</w:t>
      </w:r>
    </w:p>
    <w:p>
      <w:pPr>
        <w:pStyle w:val="Reviewdate"/>
        <w:rPr/>
      </w:pPr>
      <w:r>
        <w:rPr/>
        <w:t>Revised Feb 2014</w:t>
      </w:r>
    </w:p>
    <w:p>
      <w:pPr>
        <w:pStyle w:val="Normal"/>
        <w:jc w:val="center"/>
        <w:rPr>
          <w:rFonts w:cs="Arial"/>
          <w:b/>
          <w:b/>
          <w:sz w:val="22"/>
          <w:szCs w:val="22"/>
        </w:rPr>
      </w:pPr>
      <w:r>
        <w:rPr>
          <w:rFonts w:cs="Arial"/>
          <w:b/>
          <w:sz w:val="22"/>
          <w:szCs w:val="22"/>
        </w:rPr>
        <w:t>RYA Instructor Code of Conduct</w:t>
        <w:br/>
        <w:t>for RYA Instructors, Coach Assessors, Trainers and Examiners</w:t>
      </w:r>
    </w:p>
    <w:p>
      <w:pPr>
        <w:pStyle w:val="Normal"/>
        <w:jc w:val="center"/>
        <w:rPr>
          <w:rFonts w:cs="Arial"/>
          <w:b/>
          <w:b/>
          <w:sz w:val="22"/>
          <w:szCs w:val="22"/>
        </w:rPr>
      </w:pPr>
      <w:r>
        <w:rPr>
          <w:rFonts w:cs="Arial"/>
          <w:b/>
          <w:sz w:val="22"/>
          <w:szCs w:val="22"/>
        </w:rPr>
      </w:r>
    </w:p>
    <w:p>
      <w:pPr>
        <w:pStyle w:val="Normal"/>
        <w:jc w:val="both"/>
        <w:rPr>
          <w:rFonts w:cs="Arial"/>
          <w:sz w:val="22"/>
          <w:szCs w:val="22"/>
        </w:rPr>
      </w:pPr>
      <w:r>
        <w:rPr>
          <w:rFonts w:cs="Arial"/>
          <w:sz w:val="22"/>
          <w:szCs w:val="22"/>
        </w:rPr>
        <w:t>This document outlines the code of conduct under which all holders of RYA instructor qualifications and RYA training appointments (hereafter referred to as instructors) are required to comply. The code of conduct is intended to make clear to all participants, instructors and RYA appointment holders the high standards to which all are expected to conform. Instructors must:</w:t>
      </w:r>
    </w:p>
    <w:p>
      <w:pPr>
        <w:pStyle w:val="Normal"/>
        <w:jc w:val="both"/>
        <w:rPr>
          <w:rFonts w:cs="Arial"/>
          <w:sz w:val="22"/>
          <w:szCs w:val="22"/>
        </w:rPr>
      </w:pPr>
      <w:r>
        <w:rPr>
          <w:rFonts w:cs="Arial"/>
          <w:sz w:val="22"/>
          <w:szCs w:val="22"/>
        </w:rPr>
      </w:r>
    </w:p>
    <w:p>
      <w:pPr>
        <w:pStyle w:val="ListParagraph"/>
        <w:numPr>
          <w:ilvl w:val="0"/>
          <w:numId w:val="7"/>
        </w:numPr>
        <w:spacing w:lineRule="auto" w:line="276" w:before="0" w:after="200"/>
        <w:contextualSpacing/>
        <w:jc w:val="both"/>
        <w:rPr/>
      </w:pPr>
      <w:r>
        <w:rPr>
          <w:rFonts w:cs="Arial"/>
          <w:sz w:val="22"/>
          <w:szCs w:val="22"/>
        </w:rPr>
        <w:t xml:space="preserve">If working with people under the age of 18, read and understand the Child Protection Policy as detailed on the RYA website at </w:t>
      </w:r>
      <w:hyperlink r:id="rId4">
        <w:r>
          <w:rPr>
            <w:rStyle w:val="InternetLink"/>
            <w:rFonts w:cs="Arial"/>
            <w:sz w:val="22"/>
            <w:szCs w:val="22"/>
          </w:rPr>
          <w:t>www.rya.org.uk</w:t>
        </w:r>
      </w:hyperlink>
      <w:r>
        <w:rPr>
          <w:rFonts w:cs="Arial"/>
          <w:sz w:val="22"/>
          <w:szCs w:val="22"/>
        </w:rPr>
        <w:t xml:space="preserve"> </w:t>
      </w:r>
    </w:p>
    <w:p>
      <w:pPr>
        <w:pStyle w:val="ListParagraph"/>
        <w:numPr>
          <w:ilvl w:val="0"/>
          <w:numId w:val="7"/>
        </w:numPr>
        <w:spacing w:lineRule="auto" w:line="276" w:before="0" w:after="200"/>
        <w:contextualSpacing/>
        <w:jc w:val="both"/>
        <w:rPr>
          <w:rFonts w:cs="Arial"/>
          <w:sz w:val="22"/>
          <w:szCs w:val="22"/>
        </w:rPr>
      </w:pPr>
      <w:r>
        <w:rPr>
          <w:rFonts w:cs="Arial"/>
          <w:sz w:val="22"/>
          <w:szCs w:val="22"/>
        </w:rPr>
        <w:t>Respect the rights, dignity and worth of every person and treat everyone equally within the context of their sport.</w:t>
      </w:r>
    </w:p>
    <w:p>
      <w:pPr>
        <w:pStyle w:val="ListParagraph"/>
        <w:numPr>
          <w:ilvl w:val="0"/>
          <w:numId w:val="7"/>
        </w:numPr>
        <w:spacing w:lineRule="auto" w:line="276" w:before="0" w:after="200"/>
        <w:contextualSpacing/>
        <w:jc w:val="both"/>
        <w:rPr>
          <w:rFonts w:cs="Arial"/>
          <w:sz w:val="22"/>
          <w:szCs w:val="22"/>
        </w:rPr>
      </w:pPr>
      <w:r>
        <w:rPr>
          <w:rFonts w:cs="Arial"/>
          <w:sz w:val="22"/>
          <w:szCs w:val="22"/>
        </w:rPr>
        <w:t xml:space="preserve">Place the wellbeing and safety of the student above the development of performance or delivery of training. </w:t>
      </w:r>
    </w:p>
    <w:p>
      <w:pPr>
        <w:pStyle w:val="ListParagraph"/>
        <w:numPr>
          <w:ilvl w:val="0"/>
          <w:numId w:val="7"/>
        </w:numPr>
        <w:spacing w:lineRule="auto" w:line="276" w:before="0" w:after="200"/>
        <w:contextualSpacing/>
        <w:jc w:val="both"/>
        <w:rPr>
          <w:rFonts w:cs="Arial"/>
          <w:sz w:val="22"/>
          <w:szCs w:val="22"/>
        </w:rPr>
      </w:pPr>
      <w:r>
        <w:rPr>
          <w:rFonts w:cs="Arial"/>
          <w:sz w:val="22"/>
          <w:szCs w:val="22"/>
        </w:rPr>
        <w:t>They should follow all guidelines laid down by the RYA with regards specific training or coaching programmes.</w:t>
      </w:r>
    </w:p>
    <w:p>
      <w:pPr>
        <w:pStyle w:val="ListParagraph"/>
        <w:numPr>
          <w:ilvl w:val="0"/>
          <w:numId w:val="7"/>
        </w:numPr>
        <w:spacing w:lineRule="auto" w:line="276" w:before="0" w:after="200"/>
        <w:contextualSpacing/>
        <w:jc w:val="both"/>
        <w:rPr>
          <w:rFonts w:cs="Arial"/>
          <w:sz w:val="22"/>
          <w:szCs w:val="22"/>
        </w:rPr>
      </w:pPr>
      <w:r>
        <w:rPr>
          <w:rFonts w:cs="Arial"/>
          <w:sz w:val="22"/>
          <w:szCs w:val="22"/>
        </w:rPr>
        <w:t xml:space="preserve">Hold appropriate insurance cover either individually or through the training centre in which they are working. </w:t>
      </w:r>
    </w:p>
    <w:p>
      <w:pPr>
        <w:pStyle w:val="ListParagraph"/>
        <w:numPr>
          <w:ilvl w:val="0"/>
          <w:numId w:val="7"/>
        </w:numPr>
        <w:spacing w:lineRule="auto" w:line="276" w:before="0" w:after="200"/>
        <w:contextualSpacing/>
        <w:jc w:val="both"/>
        <w:rPr>
          <w:rFonts w:cs="Arial"/>
          <w:sz w:val="22"/>
          <w:szCs w:val="22"/>
        </w:rPr>
      </w:pPr>
      <w:r>
        <w:rPr>
          <w:rFonts w:cs="Arial"/>
          <w:sz w:val="22"/>
          <w:szCs w:val="22"/>
        </w:rPr>
        <w:t xml:space="preserve">Not develop inappropriate working relationships with students (especially children). Relationships must be based on mutual trust and respect and not exert undue influence to obtain personal benefit or reward. </w:t>
      </w:r>
    </w:p>
    <w:p>
      <w:pPr>
        <w:pStyle w:val="ListParagraph"/>
        <w:numPr>
          <w:ilvl w:val="0"/>
          <w:numId w:val="7"/>
        </w:numPr>
        <w:spacing w:lineRule="auto" w:line="276" w:before="0" w:after="200"/>
        <w:contextualSpacing/>
        <w:jc w:val="both"/>
        <w:rPr>
          <w:rFonts w:cs="Arial"/>
          <w:sz w:val="22"/>
          <w:szCs w:val="22"/>
        </w:rPr>
      </w:pPr>
      <w:r>
        <w:rPr>
          <w:rFonts w:cs="Arial"/>
          <w:sz w:val="22"/>
          <w:szCs w:val="22"/>
        </w:rPr>
        <w:t>Encourage and guide students to accept responsibility for their own behaviour and performance.</w:t>
      </w:r>
    </w:p>
    <w:p>
      <w:pPr>
        <w:pStyle w:val="ListParagraph"/>
        <w:numPr>
          <w:ilvl w:val="0"/>
          <w:numId w:val="7"/>
        </w:numPr>
        <w:spacing w:lineRule="auto" w:line="276" w:before="0" w:after="200"/>
        <w:contextualSpacing/>
        <w:jc w:val="both"/>
        <w:rPr>
          <w:rFonts w:cs="Arial"/>
          <w:sz w:val="22"/>
          <w:szCs w:val="22"/>
        </w:rPr>
      </w:pPr>
      <w:r>
        <w:rPr>
          <w:rFonts w:cs="Arial"/>
          <w:sz w:val="22"/>
          <w:szCs w:val="22"/>
        </w:rPr>
        <w:t>Hold relevant up to date governing body qualifications as approved by the RYA.</w:t>
      </w:r>
    </w:p>
    <w:p>
      <w:pPr>
        <w:pStyle w:val="ListParagraph"/>
        <w:numPr>
          <w:ilvl w:val="0"/>
          <w:numId w:val="7"/>
        </w:numPr>
        <w:spacing w:lineRule="auto" w:line="276" w:before="0" w:after="200"/>
        <w:contextualSpacing/>
        <w:jc w:val="both"/>
        <w:rPr>
          <w:rFonts w:cs="Arial"/>
          <w:sz w:val="22"/>
          <w:szCs w:val="22"/>
        </w:rPr>
      </w:pPr>
      <w:r>
        <w:rPr>
          <w:rFonts w:cs="Arial"/>
          <w:sz w:val="22"/>
          <w:szCs w:val="22"/>
        </w:rPr>
        <w:t>Ensure that the activities they direct or advocate are appropriate for the age, maturity, experience and ability of the individual.</w:t>
      </w:r>
    </w:p>
    <w:p>
      <w:pPr>
        <w:pStyle w:val="ListParagraph"/>
        <w:numPr>
          <w:ilvl w:val="0"/>
          <w:numId w:val="7"/>
        </w:numPr>
        <w:spacing w:lineRule="auto" w:line="276" w:before="0" w:after="200"/>
        <w:contextualSpacing/>
        <w:jc w:val="both"/>
        <w:rPr>
          <w:rFonts w:cs="Arial"/>
          <w:sz w:val="22"/>
          <w:szCs w:val="22"/>
        </w:rPr>
      </w:pPr>
      <w:r>
        <w:rPr>
          <w:rFonts w:cs="Arial"/>
          <w:sz w:val="22"/>
          <w:szCs w:val="22"/>
        </w:rPr>
        <w:t>At the outset, clarify with students (and where appropriate their parents) exactly what is expected of them and what they are entitled to expect.</w:t>
      </w:r>
    </w:p>
    <w:p>
      <w:pPr>
        <w:pStyle w:val="ListParagraph"/>
        <w:numPr>
          <w:ilvl w:val="0"/>
          <w:numId w:val="7"/>
        </w:numPr>
        <w:spacing w:lineRule="auto" w:line="276" w:before="0" w:after="200"/>
        <w:contextualSpacing/>
        <w:jc w:val="both"/>
        <w:rPr>
          <w:rFonts w:cs="Arial"/>
          <w:sz w:val="22"/>
          <w:szCs w:val="22"/>
        </w:rPr>
      </w:pPr>
      <w:r>
        <w:rPr>
          <w:rFonts w:cs="Arial"/>
          <w:sz w:val="22"/>
          <w:szCs w:val="22"/>
        </w:rPr>
        <w:t>Always promote the positive aspects of the sport (eg courtesy to other water users).</w:t>
      </w:r>
    </w:p>
    <w:p>
      <w:pPr>
        <w:pStyle w:val="ListParagraph"/>
        <w:numPr>
          <w:ilvl w:val="0"/>
          <w:numId w:val="7"/>
        </w:numPr>
        <w:spacing w:lineRule="auto" w:line="276" w:before="0" w:after="200"/>
        <w:contextualSpacing/>
        <w:jc w:val="both"/>
        <w:rPr>
          <w:rFonts w:cs="Arial"/>
          <w:sz w:val="22"/>
          <w:szCs w:val="22"/>
        </w:rPr>
      </w:pPr>
      <w:r>
        <w:rPr>
          <w:rFonts w:cs="Arial"/>
          <w:sz w:val="22"/>
          <w:szCs w:val="22"/>
        </w:rPr>
        <w:t>Consistently display high standards of behaviour and appearance.</w:t>
      </w:r>
    </w:p>
    <w:p>
      <w:pPr>
        <w:pStyle w:val="ListParagraph"/>
        <w:numPr>
          <w:ilvl w:val="0"/>
          <w:numId w:val="7"/>
        </w:numPr>
        <w:spacing w:lineRule="auto" w:line="276" w:before="0" w:after="200"/>
        <w:contextualSpacing/>
        <w:jc w:val="both"/>
        <w:rPr>
          <w:rFonts w:cs="Arial"/>
          <w:sz w:val="22"/>
          <w:szCs w:val="22"/>
        </w:rPr>
      </w:pPr>
      <w:r>
        <w:rPr>
          <w:rFonts w:cs="Arial"/>
          <w:sz w:val="22"/>
          <w:szCs w:val="22"/>
        </w:rPr>
        <w:t>Not do or neglect to do anything which may bring the RYA into disrepute.</w:t>
      </w:r>
    </w:p>
    <w:p>
      <w:pPr>
        <w:pStyle w:val="ListParagraph"/>
        <w:numPr>
          <w:ilvl w:val="0"/>
          <w:numId w:val="7"/>
        </w:numPr>
        <w:spacing w:lineRule="auto" w:line="276" w:before="0" w:after="200"/>
        <w:contextualSpacing/>
        <w:jc w:val="both"/>
        <w:rPr>
          <w:rFonts w:cs="Arial"/>
          <w:sz w:val="22"/>
          <w:szCs w:val="22"/>
        </w:rPr>
      </w:pPr>
      <w:r>
        <w:rPr>
          <w:rFonts w:cs="Arial"/>
          <w:sz w:val="22"/>
          <w:szCs w:val="22"/>
        </w:rPr>
        <w:t>Act with integrity in all customer and business to business dealings pertaining to RYA training.</w:t>
      </w:r>
    </w:p>
    <w:p>
      <w:pPr>
        <w:pStyle w:val="ListParagraph"/>
        <w:numPr>
          <w:ilvl w:val="0"/>
          <w:numId w:val="7"/>
        </w:numPr>
        <w:spacing w:lineRule="auto" w:line="276" w:before="0" w:after="200"/>
        <w:contextualSpacing/>
        <w:jc w:val="both"/>
        <w:rPr/>
      </w:pPr>
      <w:r>
        <w:rPr>
          <w:rFonts w:cs="Arial"/>
          <w:sz w:val="22"/>
          <w:szCs w:val="22"/>
        </w:rPr>
        <w:t xml:space="preserve">Not teach or purport to provide RYA courses </w:t>
      </w:r>
      <w:r>
        <w:rPr>
          <w:rFonts w:cs="Arial"/>
          <w:color w:val="4F81BD"/>
          <w:sz w:val="22"/>
          <w:szCs w:val="22"/>
        </w:rPr>
        <w:t> </w:t>
      </w:r>
      <w:r>
        <w:rPr>
          <w:rFonts w:cs="Arial"/>
          <w:sz w:val="22"/>
          <w:szCs w:val="22"/>
        </w:rPr>
        <w:t>or RYA certification outside of the framework of an RYA recognised training centre</w:t>
      </w:r>
    </w:p>
    <w:p>
      <w:pPr>
        <w:pStyle w:val="ListParagraph"/>
        <w:numPr>
          <w:ilvl w:val="0"/>
          <w:numId w:val="7"/>
        </w:numPr>
        <w:spacing w:lineRule="auto" w:line="276" w:before="0" w:after="200"/>
        <w:contextualSpacing/>
        <w:jc w:val="both"/>
        <w:rPr>
          <w:rFonts w:cs="Arial"/>
          <w:sz w:val="22"/>
          <w:szCs w:val="22"/>
        </w:rPr>
      </w:pPr>
      <w:r>
        <w:rPr>
          <w:rFonts w:cs="Arial"/>
          <w:sz w:val="22"/>
          <w:szCs w:val="22"/>
        </w:rPr>
        <w:t>Notify the RYA immediately of any court imposed sanction that precludes the instructor from contact with specific user groups (for example children and vulnerable adults).</w:t>
      </w:r>
    </w:p>
    <w:p>
      <w:pPr>
        <w:pStyle w:val="ListParagraph"/>
        <w:numPr>
          <w:ilvl w:val="0"/>
          <w:numId w:val="7"/>
        </w:numPr>
        <w:spacing w:lineRule="auto" w:line="276" w:before="0" w:after="200"/>
        <w:contextualSpacing/>
        <w:jc w:val="both"/>
        <w:rPr>
          <w:rFonts w:cs="Arial"/>
          <w:sz w:val="22"/>
          <w:szCs w:val="22"/>
        </w:rPr>
      </w:pPr>
      <w:r>
        <w:rPr>
          <w:rFonts w:cs="Arial"/>
          <w:sz w:val="22"/>
          <w:szCs w:val="22"/>
        </w:rPr>
        <w:t>Not carry out RYA training, examining or coaching activities whilst under the influence of alcohol or drugs.</w:t>
      </w:r>
    </w:p>
    <w:p>
      <w:pPr>
        <w:pStyle w:val="Normal"/>
        <w:jc w:val="both"/>
        <w:rPr>
          <w:rFonts w:cs="Arial"/>
          <w:sz w:val="22"/>
          <w:szCs w:val="22"/>
        </w:rPr>
      </w:pPr>
      <w:r>
        <w:rPr>
          <w:rFonts w:cs="Arial"/>
          <w:sz w:val="22"/>
          <w:szCs w:val="22"/>
        </w:rPr>
        <w:t>Failure to adhere to the RYA Instructor Code of Conduct may result in the suspension or withdrawal of RYA qualifications or appointments.</w:t>
      </w:r>
    </w:p>
    <w:p>
      <w:pPr>
        <w:pStyle w:val="Normal"/>
        <w:jc w:val="both"/>
        <w:rPr>
          <w:rFonts w:cs="Arial"/>
          <w:sz w:val="22"/>
          <w:szCs w:val="22"/>
        </w:rPr>
      </w:pPr>
      <w:r>
        <w:rPr>
          <w:rFonts w:cs="Arial"/>
          <w:sz w:val="22"/>
          <w:szCs w:val="22"/>
        </w:rPr>
      </w:r>
    </w:p>
    <w:p>
      <w:pPr>
        <w:pStyle w:val="ListParagraph"/>
        <w:ind w:left="0" w:right="0" w:hanging="0"/>
        <w:rPr>
          <w:rFonts w:cs="Arial"/>
          <w:sz w:val="22"/>
          <w:szCs w:val="22"/>
        </w:rPr>
      </w:pPr>
      <w:r>
        <w:rPr>
          <w:rFonts w:cs="Arial"/>
          <w:sz w:val="22"/>
          <w:szCs w:val="22"/>
        </w:rPr>
      </w:r>
    </w:p>
    <w:p>
      <w:pPr>
        <w:pStyle w:val="Partheading"/>
        <w:ind w:hanging="0"/>
        <w:jc w:val="right"/>
        <w:rPr>
          <w:rFonts w:eastAsia="Calibri" w:cs="Arial"/>
          <w:sz w:val="22"/>
          <w:szCs w:val="22"/>
        </w:rPr>
      </w:pPr>
      <w:r>
        <w:rPr>
          <w:rFonts w:eastAsia="Calibri" w:cs="Arial"/>
          <w:sz w:val="22"/>
          <w:szCs w:val="22"/>
        </w:rPr>
      </w:r>
    </w:p>
    <w:p>
      <w:pPr>
        <w:pStyle w:val="Normal"/>
        <w:rPr>
          <w:sz w:val="22"/>
          <w:szCs w:val="22"/>
        </w:rPr>
      </w:pPr>
      <w:r>
        <w:rPr>
          <w:sz w:val="22"/>
          <w:szCs w:val="22"/>
        </w:rPr>
      </w:r>
    </w:p>
    <w:p>
      <w:pPr>
        <w:pStyle w:val="Normal"/>
        <w:rPr/>
      </w:pPr>
      <w:r>
        <w:rPr/>
      </w:r>
    </w:p>
    <w:sectPr>
      <w:type w:val="nextPage"/>
      <w:pgSz w:w="11906" w:h="16838"/>
      <w:pgMar w:left="1134" w:right="1134" w:header="720" w:top="1134" w:footer="72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Symbol">
    <w:charset w:val="00"/>
    <w:family w:val="roman"/>
    <w:pitch w:val="variable"/>
  </w:font>
  <w:font w:name="Liberation Sans">
    <w:altName w:val="Arial"/>
    <w:charset w:val="00"/>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bullet"/>
      <w:lvlText w:val=""/>
      <w:lvlJc w:val="left"/>
      <w:pPr>
        <w:tabs>
          <w:tab w:val="num" w:pos="720"/>
        </w:tabs>
        <w:ind w:left="720" w:hanging="360"/>
      </w:pPr>
      <w:rPr>
        <w:rFonts w:ascii="Symbol" w:hAnsi="Symbol" w:cs="Symbol" w:hint="default"/>
        <w:sz w:val="22"/>
        <w:szCs w:val="24"/>
        <w:rFonts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lvl w:ilvl="0">
      <w:start w:val="1"/>
      <w:numFmt w:val="bullet"/>
      <w:lvlText w:val=""/>
      <w:lvlJc w:val="left"/>
      <w:pPr>
        <w:tabs>
          <w:tab w:val="num" w:pos="720"/>
        </w:tabs>
        <w:ind w:left="720" w:hanging="360"/>
      </w:pPr>
      <w:rPr>
        <w:rFonts w:ascii="Symbol" w:hAnsi="Symbol" w:cs="Symbol" w:hint="default"/>
        <w:sz w:val="22"/>
        <w:szCs w:val="24"/>
        <w:rFonts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lvl w:ilvl="0">
      <w:start w:val="1"/>
      <w:numFmt w:val="bullet"/>
      <w:lvlText w:val=""/>
      <w:lvlJc w:val="left"/>
      <w:pPr>
        <w:ind w:left="720" w:hanging="360"/>
      </w:pPr>
      <w:rPr>
        <w:rFonts w:ascii="Symbol" w:hAnsi="Symbol" w:cs="Symbol" w:hint="default"/>
        <w:rFonts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lvl w:ilvl="0">
      <w:start w:val="1"/>
      <w:numFmt w:val="bullet"/>
      <w:lvlText w:val=""/>
      <w:lvlJc w:val="left"/>
      <w:pPr>
        <w:ind w:left="720" w:hanging="360"/>
      </w:pPr>
      <w:rPr>
        <w:rFonts w:ascii="Symbol" w:hAnsi="Symbol" w:cs="Symbol" w:hint="default"/>
        <w:rFonts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lvl w:ilvl="0">
      <w:start w:val="1"/>
      <w:numFmt w:val="bullet"/>
      <w:lvlText w:val=""/>
      <w:lvlJc w:val="left"/>
      <w:pPr>
        <w:ind w:left="720" w:hanging="360"/>
      </w:pPr>
      <w:rPr>
        <w:rFonts w:ascii="Symbol" w:hAnsi="Symbol" w:cs="Symbol" w:hint="default"/>
        <w:rFonts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lvl w:ilvl="0">
      <w:start w:val="1"/>
      <w:numFmt w:val="bullet"/>
      <w:lvlText w:val=""/>
      <w:lvlJc w:val="left"/>
      <w:pPr>
        <w:ind w:left="720" w:hanging="360"/>
      </w:pPr>
      <w:rPr>
        <w:rFonts w:ascii="Symbol" w:hAnsi="Symbol" w:cs="Symbol" w:hint="default"/>
        <w:sz w:val="22"/>
        <w:szCs w:val="22"/>
        <w:rFonts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Cs w:val="24"/>
        <w:lang w:val="en-GB" w:eastAsia="zh-CN" w:bidi="hi-IN"/>
      </w:rPr>
    </w:rPrDefault>
    <w:pPrDefault>
      <w:pPr/>
    </w:pPrDefault>
  </w:docDefaults>
  <w:style w:type="paragraph" w:styleId="Normal">
    <w:name w:val="Normal"/>
    <w:qFormat/>
    <w:pPr>
      <w:widowControl/>
      <w:bidi w:val="0"/>
      <w:jc w:val="left"/>
    </w:pPr>
    <w:rPr>
      <w:rFonts w:ascii="Liberation Serif" w:hAnsi="Liberation Serif" w:eastAsia="NSimSun" w:cs="Arial"/>
      <w:color w:val="auto"/>
      <w:kern w:val="2"/>
      <w:sz w:val="24"/>
      <w:szCs w:val="24"/>
      <w:lang w:val="en-GB" w:eastAsia="zh-CN" w:bidi="hi-IN"/>
    </w:rPr>
  </w:style>
  <w:style w:type="paragraph" w:styleId="Heading1">
    <w:name w:val="Heading 1"/>
    <w:basedOn w:val="Normal"/>
    <w:next w:val="Normal"/>
    <w:qFormat/>
    <w:pPr>
      <w:keepNext w:val="true"/>
      <w:numPr>
        <w:ilvl w:val="0"/>
        <w:numId w:val="1"/>
      </w:numPr>
      <w:jc w:val="center"/>
      <w:outlineLvl w:val="0"/>
    </w:pPr>
    <w:rPr>
      <w:rFonts w:ascii="Arial" w:hAnsi="Arial" w:cs="Arial"/>
      <w:b/>
      <w:bCs/>
      <w:sz w:val="72"/>
    </w:rPr>
  </w:style>
  <w:style w:type="character" w:styleId="InternetLink">
    <w:name w:val="Internet Link"/>
    <w:rPr>
      <w:color w:val="0000FF"/>
      <w:u w:val="single"/>
    </w:rPr>
  </w:style>
  <w:style w:type="character" w:styleId="VisitedInternetLink">
    <w:name w:val="Visited Internet Link"/>
    <w:rPr>
      <w:color w:val="800080"/>
      <w:u w:val="single"/>
    </w:rPr>
  </w:style>
  <w:style w:type="character" w:styleId="WW8Num8z0">
    <w:name w:val="WW8Num8z0"/>
    <w:qFormat/>
    <w:rPr>
      <w:rFonts w:ascii="Symbol" w:hAnsi="Symbol" w:cs="Symbol"/>
      <w:sz w:val="24"/>
      <w:szCs w:val="24"/>
    </w:rPr>
  </w:style>
  <w:style w:type="character" w:styleId="WW8Num17z0">
    <w:name w:val="WW8Num17z0"/>
    <w:qFormat/>
    <w:rPr>
      <w:rFonts w:ascii="Symbol" w:hAnsi="Symbol" w:cs="Symbol"/>
      <w:sz w:val="24"/>
      <w:szCs w:val="24"/>
    </w:rPr>
  </w:style>
  <w:style w:type="character" w:styleId="WW8Num13z0">
    <w:name w:val="WW8Num13z0"/>
    <w:qFormat/>
    <w:rPr>
      <w:rFonts w:ascii="Symbol" w:hAnsi="Symbol" w:cs="Symbol"/>
    </w:rPr>
  </w:style>
  <w:style w:type="character" w:styleId="WW8Num20z0">
    <w:name w:val="WW8Num20z0"/>
    <w:qFormat/>
    <w:rPr>
      <w:rFonts w:ascii="Symbol" w:hAnsi="Symbol" w:cs="Symbol"/>
    </w:rPr>
  </w:style>
  <w:style w:type="character" w:styleId="WW8Num28z0">
    <w:name w:val="WW8Num28z0"/>
    <w:qFormat/>
    <w:rPr>
      <w:rFonts w:ascii="Symbol" w:hAnsi="Symbol" w:cs="Symbol"/>
    </w:rPr>
  </w:style>
  <w:style w:type="character" w:styleId="WW8Num29z0">
    <w:name w:val="WW8Num29z0"/>
    <w:qFormat/>
    <w:rPr>
      <w:rFonts w:ascii="Symbol" w:hAnsi="Symbol" w:cs="Times New Roman"/>
      <w:sz w:val="22"/>
      <w:szCs w:val="22"/>
    </w:rPr>
  </w:style>
  <w:style w:type="character" w:styleId="ListLabel1">
    <w:name w:val="ListLabel 1"/>
    <w:qFormat/>
    <w:rPr>
      <w:rFonts w:cs="Symbol"/>
      <w:sz w:val="22"/>
      <w:szCs w:val="24"/>
    </w:rPr>
  </w:style>
  <w:style w:type="character" w:styleId="ListLabel2">
    <w:name w:val="ListLabel 2"/>
    <w:qFormat/>
    <w:rPr>
      <w:rFonts w:cs="Symbol"/>
      <w:sz w:val="22"/>
      <w:szCs w:val="24"/>
    </w:rPr>
  </w:style>
  <w:style w:type="character" w:styleId="ListLabel3">
    <w:name w:val="ListLabel 3"/>
    <w:qFormat/>
    <w:rPr>
      <w:rFonts w:cs="Symbol"/>
    </w:rPr>
  </w:style>
  <w:style w:type="character" w:styleId="ListLabel4">
    <w:name w:val="ListLabel 4"/>
    <w:qFormat/>
    <w:rPr>
      <w:rFonts w:cs="Symbol"/>
    </w:rPr>
  </w:style>
  <w:style w:type="character" w:styleId="ListLabel5">
    <w:name w:val="ListLabel 5"/>
    <w:qFormat/>
    <w:rPr>
      <w:rFonts w:cs="Symbol"/>
    </w:rPr>
  </w:style>
  <w:style w:type="character" w:styleId="ListLabel6">
    <w:name w:val="ListLabel 6"/>
    <w:qFormat/>
    <w:rPr>
      <w:rFonts w:cs="Times New Roman"/>
      <w:sz w:val="22"/>
      <w:szCs w:val="22"/>
    </w:rPr>
  </w:style>
  <w:style w:type="character" w:styleId="ListLabel7">
    <w:name w:val="ListLabel 7"/>
    <w:qFormat/>
    <w:rPr/>
  </w:style>
  <w:style w:type="character" w:styleId="ListLabel8">
    <w:name w:val="ListLabel 8"/>
    <w:qFormat/>
    <w:rPr/>
  </w:style>
  <w:style w:type="character" w:styleId="ListLabel9">
    <w:name w:val="ListLabel 9"/>
    <w:qFormat/>
    <w:rPr>
      <w:rFonts w:cs="Arial"/>
      <w:sz w:val="22"/>
      <w:szCs w:val="22"/>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Subheading">
    <w:name w:val="Sub-heading"/>
    <w:basedOn w:val="Normal"/>
    <w:qFormat/>
    <w:pPr>
      <w:keepNext w:val="true"/>
      <w:spacing w:before="240" w:after="60"/>
    </w:pPr>
    <w:rPr>
      <w:rFonts w:ascii="Arial" w:hAnsi="Arial" w:cs="Arial"/>
      <w:b/>
    </w:rPr>
  </w:style>
  <w:style w:type="paragraph" w:styleId="Subsection">
    <w:name w:val="Sub-section"/>
    <w:basedOn w:val="Subheading"/>
    <w:qFormat/>
    <w:pPr>
      <w:spacing w:before="240" w:after="120"/>
    </w:pPr>
    <w:rPr/>
  </w:style>
  <w:style w:type="paragraph" w:styleId="Reviewdate">
    <w:name w:val="Review date"/>
    <w:basedOn w:val="Normal"/>
    <w:qFormat/>
    <w:pPr>
      <w:spacing w:before="0" w:after="240"/>
    </w:pPr>
    <w:rPr>
      <w:rFonts w:ascii="Arial" w:hAnsi="Arial" w:cs="Arial"/>
      <w:bCs/>
      <w:sz w:val="18"/>
      <w:szCs w:val="18"/>
    </w:rPr>
  </w:style>
  <w:style w:type="paragraph" w:styleId="Partheading">
    <w:name w:val="Part heading"/>
    <w:basedOn w:val="Heading1"/>
    <w:qFormat/>
    <w:pPr>
      <w:numPr>
        <w:ilvl w:val="0"/>
        <w:numId w:val="0"/>
      </w:numPr>
      <w:spacing w:before="0" w:after="240"/>
      <w:ind w:hanging="0"/>
      <w:jc w:val="left"/>
    </w:pPr>
    <w:rPr>
      <w:sz w:val="28"/>
      <w:szCs w:val="28"/>
    </w:rPr>
  </w:style>
  <w:style w:type="paragraph" w:styleId="ListParagraph">
    <w:name w:val="List Paragraph"/>
    <w:basedOn w:val="Normal"/>
    <w:qFormat/>
    <w:pPr>
      <w:ind w:left="720" w:right="0" w:hanging="0"/>
    </w:pPr>
    <w:rPr/>
  </w:style>
  <w:style w:type="numbering" w:styleId="WW8Num8">
    <w:name w:val="WW8Num8"/>
    <w:qFormat/>
  </w:style>
  <w:style w:type="numbering" w:styleId="WW8Num17">
    <w:name w:val="WW8Num17"/>
    <w:qFormat/>
  </w:style>
  <w:style w:type="numbering" w:styleId="WW8Num13">
    <w:name w:val="WW8Num13"/>
    <w:qFormat/>
  </w:style>
  <w:style w:type="numbering" w:styleId="WW8Num20">
    <w:name w:val="WW8Num20"/>
    <w:qFormat/>
  </w:style>
  <w:style w:type="numbering" w:styleId="WW8Num28">
    <w:name w:val="WW8Num28"/>
    <w:qFormat/>
  </w:style>
  <w:style w:type="numbering" w:styleId="WW8Num29">
    <w:name w:val="WW8Num29"/>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rya.org.uk/ABOUT-US/RYA-POLICIES/SAFEGUARDING/Pages/CP-policy-guidelines.aspx" TargetMode="External"/><Relationship Id="rId3" Type="http://schemas.openxmlformats.org/officeDocument/2006/relationships/hyperlink" Target="mailto:murrasus@gmail.com" TargetMode="External"/><Relationship Id="rId4" Type="http://schemas.openxmlformats.org/officeDocument/2006/relationships/hyperlink" Target="http://www.rya.org.uk/" TargetMode="Externa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16</TotalTime>
  <Application>LibreOffice/6.2.0.3$Windows_X86_64 LibreOffice_project/98c6a8a1c6c7b144ce3cc729e34964b47ce25d62</Application>
  <Pages>6</Pages>
  <Words>1826</Words>
  <Characters>9562</Characters>
  <CharactersWithSpaces>11288</CharactersWithSpaces>
  <Paragraphs>105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2021-03-06T10:14:18Z</dcterms:created>
  <dc:creator/>
  <dc:description/>
  <dc:language>en-GB</dc:language>
  <cp:lastModifiedBy/>
  <dcterms:modified xsi:type="dcterms:W3CDTF">2021-03-12T12:07:45Z</dcterms:modified>
  <cp:revision>3</cp:revision>
  <dc:subject/>
  <dc:title/>
</cp:coreProperties>
</file>